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2024年自治区基本公共卫生服务补助资金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木垒县雀仁卫生院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木垒县雀仁卫生院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贾娜尔古丽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基本公共卫生服务事业的均衡发展，根据昌州财社[2024]29号、104号、80号和20号2024年自治区基本公共卫生服务补助资金立项，设立了2024年中央基本公共卫生服务项目补助经费，由木垒哈萨克自治县雀仁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根据昌州财社[2024]29号、104号、80号和20号2024年自治区基本公共卫生服务补助资金、2024年基本公共卫生服务县级配套资金文件批复，下达我单位基本公共卫生服务项目补助资金39.07万元，用于向辖区居民提供基本公共卫生服务14项。</w:t>
        <w:br/>
        <w:t>3.项目实施情况.</w:t>
        <w:br/>
        <w:t>项目资金主要用于2024年基本公共卫生服务工作经费支出，主要用于基本公共卫生资金费用为39.07万元，绩效工资1.8万元、办公费5.77万元、水费0.5万元、电费4.63万元、邮电费2.96万元、取暖费6.3万元、劳务费0.37万元、其他交通费3.42万元、生活补助13.32万元。项目实施情况本项目由木垒哈萨克自治县雀仁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39.07万元，为本财政资金，实际到位率39.07万元，资金到位率100%，实际执行39.07万元，执行率100%，资金落实到位。为确保项目资金的安全有效使用、安全运行，提高资金的使用效率，我单位严格按照木垒县木垒哈萨克自治县雀仁乡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年）80号、104号《关于提前下达2023年自治区基本公共卫生服务补助资金预算的通知》，雀仁乡卫生院使用基本公共卫生服务补助资金39.07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2.12024年06月31日前完成适龄人群免疫规划人次255次</w:t>
        <w:br/>
        <w:t>2.22024年11月30日前完成80岁健康体检人数58人</w:t>
        <w:br/>
        <w:t>2.32024年12月31日前65岁以上老年人健康体检人数382人，使用2024年财政基本公共卫生资金39.07万元。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024年自治区基本公共卫生服务补助资金项目，评价核心为项目决策、过程管理、项目产出、项目成本、项目效益。</w:t>
        <w:br/>
        <w:t>3.绩效评价范围</w:t>
        <w:br/>
        <w:t>本次绩效评价主要围绕2024年自治区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（5）《国家基本公共卫生服务规范》（最新版）</w:t>
        <w:br/>
        <w:t>（6）《基本公共卫生服务补助资金管理办法》（财社[2015]255号）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贾娜尔古丽为评价小组组长，主要负责工作安排，对项目策划和监督，全面负责项目绩效评价报告的最终质量，对评估人员出具的最终报告质量进行复核，确保评估结果的客观性；</w:t>
        <w:br/>
        <w:t>王丹为副组长，主要负责报告的审核、指导；</w:t>
        <w:br/>
        <w:t>巧力盘、许红萍为组员，负责资料、数据整理，编制报告。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个，实现三级指标数量16个，总体完成率为99%。最终评分结果：总分为99分，绩效评级为“优”。综合评价结论如下：</w:t>
        <w:br/>
        <w:t>项目决策类指标共设置6个，满分指标5个，得分率83.33%；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14	15	50	20	99</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项目决策类指标由3个二级指标和6个三级指标构成，权重分15分，实际得分14分。</w:t>
        <w:br/>
        <w:t>1.立项依据充分性</w:t>
        <w:br/>
        <w:t>（1）昌州财社[2024]41号2024年中央基本公共卫生服务补助资金。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综上所述，本指标满分为3分，根据评分标准得2分，本项目立项依据充分。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2024年基本公共卫生服务补助资金项目已设立项目绩效目标，具体内容为依据昌州财社（2024年）80号、104号《关于提前下达2023年自治区基本公共卫生服务补助资金预算的通知》，雀仁乡卫生院使用基本公共卫生服务补助资金37.34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1条，二级指标共6条，三级指标共14条，其中定量指标数量共14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 xml:space="preserve"> 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6.资金分配合理性</w:t>
        <w:br/>
        <w:t>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39.07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39.07万元，其中：自治区财政安排资金39.07万元，其他资金0万元，实际到位资金39.07万元，资金到位率=（实际到位资金/预算资金）×100.00%=（39.07/39.07）*100.00%=100%。得分=资金到位率*分值=100.00%*5=5分。</w:t>
        <w:br/>
        <w:t>综上所述，本指标满分为5分，根据评分标准得5分，本项目资金落实到位。</w:t>
        <w:br/>
        <w:t>2.预算执行率</w:t>
        <w:br/>
        <w:t>本项目年初预算数0万元，全年预算数39.07万元，全年执行数39.07万元，预算执行率=（实际支出资金/实际到位资金）×100.00%=（39.07/39.07）*100.00%=100%。得分=预算执行率*分值=100%*2=2分。</w:t>
        <w:br/>
        <w:t>综上所述，本指标满分为2.00分，根据评分标准得2分，本项目预算按计划执行。</w:t>
        <w:br/>
        <w:t>3.资金使用合规性</w:t>
        <w:br/>
        <w:t>3.1 本项目资金使用符合、财务管理制度以及有关专项资金管理办法的规定；</w:t>
        <w:br/>
        <w:t>3.2 资金的拨付严格按照木垒县雀仁乡卫生院资金拨付审批程序进行：由业务科室提交资金支付申请到分管领导，经审批后提交到财务。项目资金拨付手续齐全，资金拨付手续有：资金支付申请单、报告和收据。</w:t>
        <w:br/>
        <w:t>3.3 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 项目资金截至2024年12月21日已拨付至100%，过程不存在截留、挤占、挪用、虚列支出等情况。</w:t>
        <w:br/>
        <w:t>综上所述，本指标满分为2.00分，根据评分标准得2.00分，项目制度建设健全。</w:t>
        <w:br/>
        <w:t>4.管理制度健全性</w:t>
        <w:br/>
        <w:t>4.1 本项目已制定《木垒县雀仁乡卫生院单位基本公共卫生服务项目财务管理制度》、《木垒县雀仁乡卫生院基本公共卫生服务项目业务管理制度》，管理制度健全；</w:t>
        <w:br/>
        <w:t>4.2 本项目财务及业务管理制度符合《中华人民共和国政府采购法》、《中华人民共和国会计法》等相关法律法规，财务和业务管理制度已经过党委会审批通过，确保了各项制度的合法合规性及完整性。</w:t>
        <w:br/>
        <w:t>综上所述，本指标满分为2.00分，根据评分标准得2.00分，项目制度建设健全。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综上所述，本指标满分4.00分，根据评分标准得4.00分，本项目所建立制度执行相对有效。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向辖区内居民提供基本公共卫生服务14项，适龄人群国家免疫规划疫苗接种人次475人次、65岁以上老年人健康管理人数382人次、健康教育宣传率95%。提高了公共卫生服务质量和水平，推进服务均等化、普惠化、便捷化，促进了基层医疗资源均衡化与可持续发展；其中：</w:t>
        <w:br/>
        <w:t>1.数量指标完成情况分析</w:t>
        <w:br/>
        <w:t>指标1：适龄人群国家免疫规划疫苗接种人次，预期指标值：&gt;=475人，实际完成值=475人，指标完成率100%（指标完成率=（实际完成值/指标值）*100%），无偏差；</w:t>
        <w:br/>
        <w:t>指标2：80岁以上老年人健康管理人数，预期指标值：&gt;=58人，实际完成值=58人，指标完成率100%（指标完成率=（实际完成值/指标值）*100%），无偏差；</w:t>
        <w:br/>
        <w:t>指标3：65岁以上老年人健康管理人数，预期指标值：&gt;=382人，实际完成值=382人，指标完成率100%（指标完成率=（实际完成值/指标值）*100%），无偏差；</w:t>
        <w:br/>
        <w:t>综上所述，本指标满分为20分，根据评分标准得20分。</w:t>
        <w:br/>
        <w:t>2.质量指标完成情况分析</w:t>
        <w:br/>
        <w:t>指标1：居民健康档案规范化电子建档率，预期指标值：&gt;=96%，实际完成值96%，指标完成率100%（指标完成率=（实际完成值/指标值）*100%），无偏差；</w:t>
        <w:br/>
        <w:t>指标2：健康教育宣传率，预期指标值：&gt;=95%，实际完成值95%，指标完成率100%（指标完成率=（实际完成值/指标值）*100%）；无偏差。</w:t>
        <w:br/>
        <w:t>指标3：中医药健康管理率，预期指标值：&gt;=90%，实际完成值90%，指标完成率100%（指标完成率=（实际完成值/指标值）*100%）；无偏差。</w:t>
        <w:br/>
        <w:t>指标4：慢性病患者健康管理（高血压和2型糖尿病）率，预期指标值：&gt;=90%，实际完成值90%，指标完成率100%（指标完成率=（实际完成值/指标值）*100%）；无偏差。</w:t>
        <w:br/>
        <w:t>指标5：严重精神障碍患者管理率，预期指标值：≧90%，实际完成90%，指标完成率100%（指标完成率=（实际完成值/指标值）*100%）；无偏差。</w:t>
        <w:br/>
        <w:t>指标6：肺结核患者健康管理率，预期指标值：≧90%，实际完成90%，指标完成率100%（指标完成率=（实际完成值/指标值）*100%）；无偏差。</w:t>
        <w:br/>
        <w:t>综上所述，本指标满分为16分，根据评分标准得16分。</w:t>
        <w:br/>
        <w:t>3.时效指标完成情况分析</w:t>
        <w:br/>
        <w:t>指标1：居民电子健康档案建档及时率，预期指标值：=100%，指标完成率=100%%（指标完成率=（实际完成值/指标值）*100%），无偏差；</w:t>
        <w:br/>
        <w:t>综上所述，本指标满分为4分，根据评分标准得4分。</w:t>
        <w:br/>
        <w:t></w:t>
        <w:br/>
        <w:t>4.项目成本情况分析</w:t>
        <w:br/>
        <w:t>指标1：补助标准，预期指标值：&lt;=60元/人，实际完成值=60元/人，指标完成率100%（指标完成率=（实际完成值/指标值）*100%），无偏差原因。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我单位基本公共卫生服务项目截止到2024年12月31日，已完成受益群众人数4100人；其中：</w:t>
        <w:br/>
        <w:t>1.经济效益指标完成情况分析：</w:t>
        <w:br/>
        <w:t>该项目无该指标。</w:t>
        <w:br/>
        <w:t>2.社会效益指标完成情况分析</w:t>
        <w:br/>
        <w:t>指标1：受益群众人数，预期指标值：&gt;=0.3万人，实际完成值=0.3万人，指标完成率100%（指标完成率=（实际完成值/指标值）*100%），偏差原因：人员流动较大，比较难于预测。</w:t>
        <w:br/>
        <w:t>综上所述，本指标满分为10分，根据评分标准得10分。</w:t>
        <w:br/>
        <w:t>3.项目实施的生态效益分析</w:t>
        <w:br/>
        <w:t>本项目无该指标</w:t>
        <w:br/>
        <w:t>（五）满意度指标完成情况分析</w:t>
        <w:br/>
        <w:t>指标1：群众满意度，预期指标值：95%，实际完成值95%，指标完成率100%（指标完成率=（实际完成值/指标值）*100%），无偏差。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指标1：群众满意度，预期指标值：95%，实际完成值95%，指标完成率100%（指标完成率=（实际完成值/指标值）*100%），无偏差。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